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ontratto </w:t>
      </w:r>
      <w:r w:rsidR="009750FB" w:rsidRPr="0046701F">
        <w:rPr>
          <w:rFonts w:ascii="Calibri" w:hAnsi="Calibri" w:cstheme="minorHAnsi"/>
          <w:sz w:val="18"/>
          <w:szCs w:val="18"/>
        </w:rPr>
        <w:t>stesso</w:t>
      </w:r>
      <w:r w:rsidR="00D841D4" w:rsidRPr="0046701F">
        <w:rPr>
          <w:rFonts w:ascii="Calibri" w:hAnsi="Calibri" w:cstheme="minorHAnsi"/>
          <w:sz w:val="18"/>
          <w:szCs w:val="18"/>
        </w:rPr>
        <w:t xml:space="preserve"> </w:t>
      </w:r>
      <w:r w:rsidR="009802C4" w:rsidRPr="0046701F">
        <w:rPr>
          <w:rFonts w:ascii="Calibri" w:hAnsi="Calibri" w:cstheme="minorHAnsi"/>
          <w:sz w:val="18"/>
          <w:szCs w:val="18"/>
        </w:rPr>
        <w:t>(</w:t>
      </w:r>
      <w:r w:rsidR="006204D3" w:rsidRPr="0046701F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46701F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46701F">
        <w:rPr>
          <w:rFonts w:ascii="Calibri" w:hAnsi="Calibri" w:cstheme="minorHAnsi"/>
          <w:sz w:val="18"/>
          <w:szCs w:val="18"/>
        </w:rPr>
        <w:t>C</w:t>
      </w:r>
      <w:r w:rsidR="009802C4" w:rsidRPr="0046701F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46701F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European </w:t>
      </w:r>
      <w:r w:rsidR="007A221B" w:rsidRPr="0046701F">
        <w:rPr>
          <w:rFonts w:ascii="Calibri" w:hAnsi="Calibri" w:cstheme="minorHAnsi"/>
          <w:sz w:val="18"/>
          <w:szCs w:val="18"/>
          <w:lang w:val="it-IT"/>
        </w:rPr>
        <w:t>Data Protection Board</w:t>
      </w:r>
      <w:r w:rsidRPr="0046701F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46701F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46701F">
        <w:rPr>
          <w:rFonts w:ascii="Calibri" w:hAnsi="Calibri" w:cstheme="minorHAnsi"/>
          <w:sz w:val="18"/>
          <w:szCs w:val="18"/>
          <w:lang w:val="it-IT"/>
        </w:rPr>
        <w:t>“</w:t>
      </w:r>
      <w:r w:rsidRPr="0046701F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46701F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46701F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46701F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46701F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46701F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46701F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46701F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46701F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46701F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46701F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46701F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46701F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</w:t>
      </w:r>
      <w:r w:rsidRPr="0046701F">
        <w:rPr>
          <w:rFonts w:ascii="Calibri" w:hAnsi="Calibri" w:cstheme="minorHAnsi"/>
          <w:sz w:val="18"/>
          <w:szCs w:val="18"/>
        </w:rPr>
        <w:t xml:space="preserve">della raccolta, </w:t>
      </w:r>
      <w:r w:rsidR="00DB488B" w:rsidRPr="0046701F">
        <w:rPr>
          <w:rFonts w:ascii="Calibri" w:hAnsi="Calibri" w:cstheme="minorHAnsi"/>
          <w:sz w:val="18"/>
          <w:szCs w:val="18"/>
        </w:rPr>
        <w:t xml:space="preserve">ai </w:t>
      </w:r>
      <w:r w:rsidRPr="0046701F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46701F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46701F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46701F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46701F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46701F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46701F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46701F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46701F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46701F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46701F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46701F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46701F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46701F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46701F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46701F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46701F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701F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46701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701F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46701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701F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46701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701F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46701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701F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46701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701F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46701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701F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46701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701F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46701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701F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46701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701F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46701F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701F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46701F">
        <w:rPr>
          <w:rFonts w:ascii="Calibri" w:hAnsi="Calibri" w:cstheme="minorHAnsi"/>
          <w:sz w:val="18"/>
          <w:szCs w:val="18"/>
        </w:rPr>
        <w:lastRenderedPageBreak/>
        <w:t>All’esito dell’analisi</w:t>
      </w:r>
      <w:bookmarkStart w:id="18" w:name="_GoBack"/>
      <w:bookmarkEnd w:id="18"/>
      <w:r w:rsidRPr="00D722C1">
        <w:rPr>
          <w:rFonts w:ascii="Calibri" w:hAnsi="Calibri" w:cstheme="minorHAnsi"/>
          <w:sz w:val="18"/>
          <w:szCs w:val="18"/>
        </w:rPr>
        <w:t xml:space="preserve">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in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lastRenderedPageBreak/>
        <w:t>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01F">
          <w:rPr>
            <w:noProof/>
          </w:rPr>
          <w:t>9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113852" w:rsidRDefault="0046701F" w:rsidP="00067201">
    <w:pPr>
      <w:pStyle w:val="Pidipagina"/>
      <w:jc w:val="both"/>
      <w:rPr>
        <w:sz w:val="18"/>
        <w:szCs w:val="18"/>
      </w:rPr>
    </w:pPr>
    <w:r w:rsidRPr="0046701F">
      <w:rPr>
        <w:rFonts w:ascii="Calibri" w:hAnsi="Calibri"/>
        <w:kern w:val="2"/>
        <w:sz w:val="18"/>
        <w:szCs w:val="18"/>
      </w:rPr>
      <w:t>Affidamento diretto su MEPA (ex art. 36, comma 2, lettera a) e comma 6 - d.lgs. 50/2016)</w:t>
    </w:r>
    <w:r w:rsidR="00FD10CA">
      <w:rPr>
        <w:rFonts w:ascii="Calibri" w:hAnsi="Calibri"/>
        <w:kern w:val="2"/>
        <w:sz w:val="18"/>
        <w:szCs w:val="18"/>
      </w:rPr>
      <w:t>, per la fornitura d</w:t>
    </w:r>
    <w:r>
      <w:rPr>
        <w:rFonts w:ascii="Calibri" w:hAnsi="Calibri"/>
        <w:kern w:val="2"/>
        <w:sz w:val="18"/>
        <w:szCs w:val="18"/>
      </w:rPr>
      <w:t>ella</w:t>
    </w:r>
    <w:r w:rsidR="00113852">
      <w:rPr>
        <w:rFonts w:ascii="Calibri" w:hAnsi="Calibri"/>
        <w:kern w:val="2"/>
        <w:sz w:val="18"/>
        <w:szCs w:val="18"/>
      </w:rPr>
      <w:t xml:space="preserve"> </w:t>
    </w:r>
    <w:r w:rsidRPr="0046701F">
      <w:rPr>
        <w:rFonts w:ascii="Calibri" w:hAnsi="Calibri"/>
        <w:kern w:val="2"/>
        <w:sz w:val="18"/>
        <w:szCs w:val="18"/>
      </w:rPr>
      <w:t>Formazione continua Management Sogei – Piattaforma Ambrosetti</w:t>
    </w:r>
    <w:r w:rsidR="00113852">
      <w:rPr>
        <w:sz w:val="18"/>
        <w:szCs w:val="18"/>
      </w:rPr>
      <w:t xml:space="preserve"> 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6701F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6B6880F"/>
  <w15:docId w15:val="{0983C7EF-7661-4E6A-80B0-FC55B172D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E8948-8DE9-4541-8634-E43CA473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5375</Words>
  <Characters>30638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Livignani Cristiana</cp:lastModifiedBy>
  <cp:revision>2</cp:revision>
  <cp:lastPrinted>2018-06-25T13:06:00Z</cp:lastPrinted>
  <dcterms:created xsi:type="dcterms:W3CDTF">2020-07-07T04:51:00Z</dcterms:created>
  <dcterms:modified xsi:type="dcterms:W3CDTF">2020-07-07T04:51:00Z</dcterms:modified>
</cp:coreProperties>
</file>